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ED" w:rsidRPr="00464FED" w:rsidRDefault="00464FED" w:rsidP="0046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lt-LT"/>
        </w:rPr>
      </w:pPr>
      <w:r w:rsidRPr="00464FED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47247769" wp14:editId="5D05C06C">
            <wp:extent cx="638175" cy="6381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4FED">
        <w:rPr>
          <w:rFonts w:ascii="Times New Roman" w:eastAsia="Times New Roman" w:hAnsi="Times New Roman" w:cs="Times New Roman"/>
          <w:b/>
          <w:sz w:val="24"/>
          <w:szCs w:val="20"/>
          <w:lang w:val="lt-LT" w:eastAsia="lt-LT"/>
        </w:rPr>
        <w:t xml:space="preserve">              </w:t>
      </w:r>
    </w:p>
    <w:p w:rsidR="00464FED" w:rsidRPr="00464FED" w:rsidRDefault="00464FED" w:rsidP="0046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464FED" w:rsidRPr="00464FED" w:rsidRDefault="00464FED" w:rsidP="0046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64FE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ANYKŠČIŲ RAJONO SAVIVALDYBĖS</w:t>
      </w:r>
    </w:p>
    <w:p w:rsidR="00464FED" w:rsidRPr="00464FED" w:rsidRDefault="00464FED" w:rsidP="0046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64FE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TARYBA</w:t>
      </w:r>
    </w:p>
    <w:p w:rsidR="00464FED" w:rsidRPr="00464FED" w:rsidRDefault="00464FED" w:rsidP="0046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464FED" w:rsidRDefault="00464FED" w:rsidP="00464F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464FED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SPRENDIMAS</w:t>
      </w:r>
    </w:p>
    <w:p w:rsidR="00464FED" w:rsidRPr="00464FED" w:rsidRDefault="00464FED" w:rsidP="00464F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(projektas)</w:t>
      </w:r>
    </w:p>
    <w:p w:rsidR="00464FED" w:rsidRPr="00464FED" w:rsidRDefault="00E96961" w:rsidP="00464FE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  <w:proofErr w:type="gramStart"/>
      <w:r w:rsidRPr="00E96961">
        <w:rPr>
          <w:rFonts w:ascii="Times New Roman" w:eastAsia="Times New Roman" w:hAnsi="Times New Roman" w:cs="Times New Roman"/>
          <w:b/>
          <w:caps/>
          <w:sz w:val="24"/>
          <w:szCs w:val="24"/>
          <w:lang w:val="en-GB" w:eastAsia="ar-SA"/>
        </w:rPr>
        <w:t xml:space="preserve">DĖL </w:t>
      </w:r>
      <w:r w:rsidRPr="00E96961">
        <w:rPr>
          <w:rFonts w:ascii="Times New Roman" w:eastAsia="Times New Roman" w:hAnsi="Times New Roman" w:cs="Times New Roman"/>
          <w:b/>
          <w:sz w:val="24"/>
          <w:szCs w:val="24"/>
          <w:lang w:val="en-GB" w:eastAsia="ar-SA"/>
        </w:rPr>
        <w:t>ANYKŠČIŲ RAJONO SAVIVALDYBĖS TARYBOS 201</w:t>
      </w:r>
      <w:r>
        <w:rPr>
          <w:rFonts w:ascii="Times New Roman" w:eastAsia="Times New Roman" w:hAnsi="Times New Roman" w:cs="Times New Roman"/>
          <w:b/>
          <w:sz w:val="24"/>
          <w:szCs w:val="24"/>
          <w:lang w:val="en-GB" w:eastAsia="ar-SA"/>
        </w:rPr>
        <w:t>5</w:t>
      </w:r>
      <w:r w:rsidRPr="00E96961">
        <w:rPr>
          <w:rFonts w:ascii="Times New Roman" w:eastAsia="Times New Roman" w:hAnsi="Times New Roman" w:cs="Times New Roman"/>
          <w:b/>
          <w:sz w:val="24"/>
          <w:szCs w:val="24"/>
          <w:lang w:val="en-GB" w:eastAsia="ar-SA"/>
        </w:rPr>
        <w:t xml:space="preserve"> M.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GB" w:eastAsia="ar-SA"/>
        </w:rPr>
        <w:t>BIRŽELIO</w:t>
      </w:r>
      <w:r w:rsidRPr="00E96961">
        <w:rPr>
          <w:rFonts w:ascii="Times New Roman" w:eastAsia="Times New Roman" w:hAnsi="Times New Roman" w:cs="Times New Roman"/>
          <w:b/>
          <w:sz w:val="24"/>
          <w:szCs w:val="24"/>
          <w:lang w:val="en-GB" w:eastAsia="ar-SA"/>
        </w:rPr>
        <w:t xml:space="preserve"> 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GB" w:eastAsia="ar-SA"/>
        </w:rPr>
        <w:t>5</w:t>
      </w:r>
      <w:r w:rsidRPr="00E96961">
        <w:rPr>
          <w:rFonts w:ascii="Times New Roman" w:eastAsia="Times New Roman" w:hAnsi="Times New Roman" w:cs="Times New Roman"/>
          <w:b/>
          <w:sz w:val="24"/>
          <w:szCs w:val="24"/>
          <w:lang w:val="en-GB" w:eastAsia="ar-SA"/>
        </w:rPr>
        <w:t xml:space="preserve"> D. </w:t>
      </w:r>
      <w:r w:rsidRPr="00E96961">
        <w:rPr>
          <w:rFonts w:ascii="Times New Roman" w:eastAsia="Times New Roman" w:hAnsi="Times New Roman" w:cs="Times New Roman"/>
          <w:b/>
          <w:caps/>
          <w:sz w:val="24"/>
          <w:szCs w:val="24"/>
          <w:lang w:val="en-GB" w:eastAsia="ar-SA"/>
        </w:rPr>
        <w:t>SPRENDIMO Nr.</w:t>
      </w:r>
      <w:proofErr w:type="gramEnd"/>
      <w:r w:rsidRPr="00E96961">
        <w:rPr>
          <w:rFonts w:ascii="Times New Roman" w:eastAsia="Times New Roman" w:hAnsi="Times New Roman" w:cs="Times New Roman"/>
          <w:b/>
          <w:caps/>
          <w:sz w:val="24"/>
          <w:szCs w:val="24"/>
          <w:lang w:val="en-GB" w:eastAsia="ar-SA"/>
        </w:rPr>
        <w:t xml:space="preserve"> 1-TS-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GB" w:eastAsia="ar-SA"/>
        </w:rPr>
        <w:t>204</w:t>
      </w:r>
      <w:r w:rsidRPr="00E96961">
        <w:rPr>
          <w:rFonts w:ascii="Times New Roman" w:eastAsia="Times New Roman" w:hAnsi="Times New Roman" w:cs="Times New Roman"/>
          <w:b/>
          <w:caps/>
          <w:sz w:val="24"/>
          <w:szCs w:val="24"/>
          <w:lang w:val="en-GB" w:eastAsia="ar-SA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GB" w:eastAsia="ar-SA"/>
        </w:rPr>
        <w:t>“</w:t>
      </w:r>
      <w:r w:rsidR="00464FED" w:rsidRPr="00464FED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DĖL </w:t>
      </w:r>
      <w:r w:rsidR="00464FED" w:rsidRPr="00464FE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STRATEGINIO PLANAVIMO ANYKŠČIŲ RAJONO SAVIVALDYBĖJE ORGANIZAVIMO TVARKOS APRAŠO PATVIRTINIMO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“</w:t>
      </w:r>
      <w:r w:rsidR="00464FE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PAKEITIMO</w:t>
      </w:r>
      <w:proofErr w:type="gramEnd"/>
    </w:p>
    <w:p w:rsidR="00464FED" w:rsidRDefault="00464FED" w:rsidP="0046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464FED" w:rsidRPr="00464FED" w:rsidRDefault="00464FED" w:rsidP="0046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E96961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2018 m. </w:t>
      </w:r>
      <w:r w:rsidR="00E96961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gruodžio </w:t>
      </w:r>
      <w:r w:rsidR="00EA737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</w:t>
      </w:r>
      <w:r w:rsidR="00E96961">
        <w:rPr>
          <w:rFonts w:ascii="Times New Roman" w:eastAsia="Times New Roman" w:hAnsi="Times New Roman" w:cs="Times New Roman"/>
          <w:sz w:val="24"/>
          <w:szCs w:val="24"/>
          <w:lang w:val="lt-LT"/>
        </w:rPr>
        <w:t>d. Nr. 1-T-</w:t>
      </w:r>
    </w:p>
    <w:p w:rsidR="00464FED" w:rsidRPr="00464FED" w:rsidRDefault="00464FED" w:rsidP="0046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64FED">
        <w:rPr>
          <w:rFonts w:ascii="Times New Roman" w:eastAsia="Times New Roman" w:hAnsi="Times New Roman" w:cs="Times New Roman"/>
          <w:sz w:val="24"/>
          <w:szCs w:val="24"/>
          <w:lang w:val="lt-LT"/>
        </w:rPr>
        <w:t>Anykščiai</w:t>
      </w:r>
    </w:p>
    <w:p w:rsidR="00464FED" w:rsidRPr="00464FED" w:rsidRDefault="00464FED" w:rsidP="00464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64FE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                                                         </w:t>
      </w:r>
    </w:p>
    <w:p w:rsidR="000D5002" w:rsidRDefault="00464FED" w:rsidP="00464FED">
      <w:pPr>
        <w:suppressAutoHyphens/>
        <w:autoSpaceDN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40"/>
          <w:sz w:val="24"/>
          <w:szCs w:val="24"/>
          <w:lang w:val="lt-LT"/>
        </w:rPr>
      </w:pPr>
      <w:r w:rsidRPr="00464FED">
        <w:rPr>
          <w:rFonts w:ascii="Times New Roman" w:eastAsia="Times New Roman" w:hAnsi="Times New Roman" w:cs="Times New Roman"/>
          <w:b/>
          <w:sz w:val="16"/>
          <w:szCs w:val="24"/>
          <w:lang w:val="lt-LT"/>
        </w:rPr>
        <w:t xml:space="preserve"> </w:t>
      </w:r>
      <w:r w:rsidRPr="00464FE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Vadovaudamasi Lietuvos Respublikos vietos savivaldos įstatymo 10³ </w:t>
      </w:r>
      <w:proofErr w:type="spellStart"/>
      <w:r w:rsidRPr="00464FED">
        <w:rPr>
          <w:rFonts w:ascii="Times New Roman" w:eastAsia="Times New Roman" w:hAnsi="Times New Roman" w:cs="Times New Roman"/>
          <w:sz w:val="24"/>
          <w:szCs w:val="24"/>
          <w:lang w:val="lt-LT"/>
        </w:rPr>
        <w:t>straipsniо</w:t>
      </w:r>
      <w:proofErr w:type="spellEnd"/>
      <w:r w:rsidRPr="00464FE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5 dalimi, 16 straipsnio 2 dalies 41 punktu ir atsižvelgdama į Strateginio planav</w:t>
      </w:r>
      <w:r w:rsidR="00ED268F">
        <w:rPr>
          <w:rFonts w:ascii="Times New Roman" w:eastAsia="Times New Roman" w:hAnsi="Times New Roman" w:cs="Times New Roman"/>
          <w:sz w:val="24"/>
          <w:szCs w:val="24"/>
          <w:lang w:val="lt-LT"/>
        </w:rPr>
        <w:t>imo savivaldybėse rekomendacijų</w:t>
      </w:r>
      <w:r w:rsidRPr="00464FED">
        <w:rPr>
          <w:rFonts w:ascii="Times New Roman" w:eastAsia="Times New Roman" w:hAnsi="Times New Roman" w:cs="Times New Roman"/>
          <w:sz w:val="24"/>
          <w:szCs w:val="24"/>
          <w:lang w:val="lt-LT"/>
        </w:rPr>
        <w:t>, patvirtint</w:t>
      </w:r>
      <w:r w:rsidR="00ED268F">
        <w:rPr>
          <w:rFonts w:ascii="Times New Roman" w:eastAsia="Times New Roman" w:hAnsi="Times New Roman" w:cs="Times New Roman"/>
          <w:sz w:val="24"/>
          <w:szCs w:val="24"/>
          <w:lang w:val="lt-LT"/>
        </w:rPr>
        <w:t>ų</w:t>
      </w:r>
      <w:r w:rsidRPr="00464FE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Lietuvos Respublikos Vyriausybės 2014 m. gruodžio 15 d. nutarimu Nr. 1435 „Dėl Strateginio planavimo savivaldybėse rekomendacijų patvirtinimo“</w:t>
      </w:r>
      <w:r w:rsidR="00ED268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8F76EA">
        <w:rPr>
          <w:rFonts w:ascii="Times New Roman" w:eastAsia="Times New Roman" w:hAnsi="Times New Roman" w:cs="Times New Roman"/>
          <w:sz w:val="24"/>
          <w:szCs w:val="24"/>
          <w:lang w:val="lt-LT"/>
        </w:rPr>
        <w:t>8.5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papunktį</w:t>
      </w:r>
      <w:r w:rsidR="008F76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</w:t>
      </w:r>
      <w:r w:rsidR="00ED268F">
        <w:rPr>
          <w:rFonts w:ascii="Times New Roman" w:eastAsia="Times New Roman" w:hAnsi="Times New Roman" w:cs="Times New Roman"/>
          <w:sz w:val="24"/>
          <w:szCs w:val="24"/>
          <w:lang w:val="lt-LT"/>
        </w:rPr>
        <w:t>16 punkt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/>
        </w:rPr>
        <w:t>ą</w:t>
      </w:r>
      <w:r w:rsidRPr="00464FED">
        <w:rPr>
          <w:rFonts w:ascii="Times New Roman" w:eastAsia="Times New Roman" w:hAnsi="Times New Roman" w:cs="Times New Roman"/>
          <w:sz w:val="24"/>
          <w:szCs w:val="24"/>
          <w:lang w:val="lt-LT"/>
        </w:rPr>
        <w:t>, Anykščių rajono savivaldybės taryba</w:t>
      </w:r>
      <w:r w:rsidR="000D5002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464FE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0D5002">
        <w:rPr>
          <w:rFonts w:ascii="Times New Roman" w:eastAsia="Times New Roman" w:hAnsi="Times New Roman" w:cs="Times New Roman"/>
          <w:spacing w:val="40"/>
          <w:sz w:val="24"/>
          <w:szCs w:val="24"/>
          <w:lang w:val="lt-LT"/>
        </w:rPr>
        <w:t>nusprendžia:</w:t>
      </w:r>
    </w:p>
    <w:p w:rsidR="006464DD" w:rsidRPr="006464DD" w:rsidRDefault="000D5002" w:rsidP="006464DD">
      <w:pPr>
        <w:suppressAutoHyphens/>
        <w:autoSpaceDN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0D500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Pakeisti Anykščių rajono </w:t>
      </w:r>
      <w:r w:rsid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strateginio planavimo organizavimo tvarkos aprašą</w:t>
      </w:r>
      <w:r w:rsidRPr="000D500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patvirtintą 201</w:t>
      </w:r>
      <w:r w:rsid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5</w:t>
      </w:r>
      <w:r w:rsidRPr="000D500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m. </w:t>
      </w:r>
      <w:r w:rsid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birželio</w:t>
      </w:r>
      <w:r w:rsidRPr="000D500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2</w:t>
      </w:r>
      <w:r w:rsid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5</w:t>
      </w:r>
      <w:r w:rsidRPr="000D500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sprendimu Nr. 1-TS-</w:t>
      </w:r>
      <w:r w:rsid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204</w:t>
      </w:r>
      <w:r w:rsidRPr="000D500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„Dėl </w:t>
      </w:r>
      <w:r w:rsid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strateginio planavimo </w:t>
      </w:r>
      <w:r w:rsidRPr="000D500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Anykščių rajono </w:t>
      </w:r>
      <w:r w:rsid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savivaldybėje organizavimo tvarkos aprašo patvirtinimo“:</w:t>
      </w:r>
    </w:p>
    <w:p w:rsidR="00EA737F" w:rsidRDefault="00EA737F" w:rsidP="006464DD">
      <w:pPr>
        <w:pStyle w:val="ListParagraph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Patikslinti III dalies, 18.4. 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punkt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į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 jį išdėstyti taip:</w:t>
      </w:r>
    </w:p>
    <w:p w:rsidR="00EA737F" w:rsidRPr="00EA737F" w:rsidRDefault="00EA737F" w:rsidP="00EA737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18.4. S</w:t>
      </w:r>
      <w:r w:rsidRPr="00EA737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avivaldybės plėtros prioritetai, tikslai ir uždaviniai, atsakingi vykdytojai ir subjektai, kurių bendradarbiavimas būtinas užsibrėžtiems tiks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lams ir uždaviniams įgyvendinti“;</w:t>
      </w:r>
    </w:p>
    <w:p w:rsidR="006464DD" w:rsidRPr="006464DD" w:rsidRDefault="006464DD" w:rsidP="006464DD">
      <w:pPr>
        <w:pStyle w:val="ListParagraph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pakeisti IV dalies, 27 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punktą 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ir jį išdėstyti taip:  </w:t>
      </w:r>
    </w:p>
    <w:p w:rsidR="006464DD" w:rsidRPr="006464DD" w:rsidRDefault="006464DD" w:rsidP="006464DD">
      <w:pPr>
        <w:pStyle w:val="Default"/>
        <w:tabs>
          <w:tab w:val="left" w:pos="120"/>
        </w:tabs>
        <w:spacing w:line="360" w:lineRule="auto"/>
        <w:jc w:val="both"/>
      </w:pPr>
      <w:r>
        <w:t>„</w:t>
      </w:r>
      <w:r w:rsidRPr="006464DD">
        <w:rPr>
          <w:lang w:eastAsia="ar-SA"/>
        </w:rPr>
        <w:t xml:space="preserve">27. </w:t>
      </w:r>
      <w:r w:rsidRPr="006464DD">
        <w:t>Strateginio veiklos plano struktūra:</w:t>
      </w:r>
    </w:p>
    <w:p w:rsidR="006464DD" w:rsidRPr="006464DD" w:rsidRDefault="006464DD" w:rsidP="006464DD">
      <w:pPr>
        <w:tabs>
          <w:tab w:val="left" w:pos="0"/>
          <w:tab w:val="left" w:pos="120"/>
          <w:tab w:val="left" w:pos="15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27.1. Savivaldybės misija </w:t>
      </w:r>
      <w:r w:rsidR="006D7B4B" w:rsidRP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–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suformuluojamas glaustas Savivaldybės pagrindinis funkcionavimo tikslas, apibūdinantis pagrindines jos veiklos kryptis, ypatumus ir parodantis santykius su vietos bendruomene;</w:t>
      </w:r>
    </w:p>
    <w:p w:rsidR="006464DD" w:rsidRPr="006464DD" w:rsidRDefault="006464DD" w:rsidP="006464DD">
      <w:pPr>
        <w:tabs>
          <w:tab w:val="left" w:pos="98"/>
          <w:tab w:val="left" w:pos="15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27.2. strateginiai pokyčiai </w:t>
      </w:r>
      <w:r w:rsidR="006D7B4B" w:rsidRP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–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suplanuojami Savivaldybės veiklos prioritetai, t.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y. numatomi svarbiausi darbai ir planuojami pasiekti rezultatai, taip pat kiti politiškai svarbūs veiklos tobulinimo aspektai. Strateginių pokyčių dalis rengiama kaip apibrėžta Rekomendacijų 18</w:t>
      </w:r>
      <w:r w:rsidR="006D7B4B" w:rsidRP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–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22 punktuose;</w:t>
      </w:r>
    </w:p>
    <w:p w:rsidR="006464DD" w:rsidRPr="006464DD" w:rsidRDefault="006464DD" w:rsidP="006464DD">
      <w:pPr>
        <w:tabs>
          <w:tab w:val="left" w:pos="42"/>
          <w:tab w:val="left" w:pos="120"/>
          <w:tab w:val="left" w:pos="155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27.3. Savivaldybės strateginis tikslas (tikslai) </w:t>
      </w:r>
      <w:r w:rsidR="006D7B4B" w:rsidRP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–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ilgos trukmės užsibrėžtas siekis, rodantis planuojamą pasiekti rezultatą per planavimo dokumento įgyvendinimo laikotarpį. Strateginis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tikslas turi atspindėti naudą S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avivaldybės bendruomenei ir pademonstruoti numatomus kokybinius pokyčius;</w:t>
      </w:r>
    </w:p>
    <w:p w:rsidR="006464DD" w:rsidRPr="006464DD" w:rsidRDefault="006464DD" w:rsidP="006464DD">
      <w:pPr>
        <w:tabs>
          <w:tab w:val="left" w:pos="42"/>
          <w:tab w:val="left" w:pos="120"/>
          <w:tab w:val="left" w:pos="155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lastRenderedPageBreak/>
        <w:t>27.4. strateginio veiklos plano programa (-</w:t>
      </w:r>
      <w:proofErr w:type="spellStart"/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os</w:t>
      </w:r>
      <w:proofErr w:type="spellEnd"/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) </w:t>
      </w:r>
      <w:r w:rsidR="006D7B4B" w:rsidRP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–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esminė strateginio veiklos plano dalis, skirta </w:t>
      </w:r>
      <w:r w:rsidR="006D7B4B"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įgyvendinti</w:t>
      </w:r>
      <w:r w:rsidR="006D7B4B"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strategin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į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tiksl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ą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kurioje nustatyti šios programos tikslai, uždaviniai, priemonės (projektai), vertinimo kriterijai, jų matavimo vienetai ir reikšmės, taip pat asignavimai;</w:t>
      </w:r>
    </w:p>
    <w:p w:rsidR="006464DD" w:rsidRPr="006464DD" w:rsidRDefault="006464DD" w:rsidP="006464DD">
      <w:pPr>
        <w:tabs>
          <w:tab w:val="left" w:pos="42"/>
          <w:tab w:val="left" w:pos="120"/>
          <w:tab w:val="left" w:pos="155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27.5. strateginio veiklos plano priedai </w:t>
      </w:r>
      <w:r w:rsidR="006D7B4B" w:rsidRP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–</w:t>
      </w:r>
      <w:r w:rsidRPr="006464D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gali būti pridėtas investicinių projektų sąrašas, kita svarbi susijusi informacija.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“</w:t>
      </w:r>
    </w:p>
    <w:p w:rsidR="00EA737F" w:rsidRDefault="00EA737F" w:rsidP="00A02984">
      <w:pPr>
        <w:tabs>
          <w:tab w:val="left" w:pos="42"/>
          <w:tab w:val="left" w:pos="120"/>
          <w:tab w:val="left" w:pos="155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</w:t>
      </w:r>
      <w:r w:rsidR="00A0298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Patikslinti IV dalies, 36 punktą ir jį išdėstyti taip:</w:t>
      </w:r>
    </w:p>
    <w:p w:rsidR="00EA737F" w:rsidRPr="00EA737F" w:rsidRDefault="00EA737F" w:rsidP="00EA737F">
      <w:pPr>
        <w:pStyle w:val="Default"/>
        <w:tabs>
          <w:tab w:val="left" w:pos="42"/>
          <w:tab w:val="left" w:pos="120"/>
          <w:tab w:val="left" w:pos="1418"/>
        </w:tabs>
        <w:spacing w:line="360" w:lineRule="auto"/>
        <w:jc w:val="both"/>
      </w:pPr>
      <w:r>
        <w:t>„</w:t>
      </w:r>
      <w:r w:rsidRPr="00EA737F">
        <w:t>36. Strateginio veiklos plano rengimo procesas susideda iš šių etapų:</w:t>
      </w:r>
    </w:p>
    <w:p w:rsidR="00EA737F" w:rsidRDefault="00EA737F" w:rsidP="00EA737F">
      <w:pPr>
        <w:tabs>
          <w:tab w:val="left" w:pos="42"/>
          <w:tab w:val="left" w:pos="120"/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A737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36.1. strateginių pokyčių dalies rengimas;</w:t>
      </w:r>
    </w:p>
    <w:p w:rsidR="00EA737F" w:rsidRPr="00EA737F" w:rsidRDefault="00EA737F" w:rsidP="00EA737F">
      <w:pPr>
        <w:tabs>
          <w:tab w:val="left" w:pos="42"/>
          <w:tab w:val="left" w:pos="120"/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A737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36.2. strateginio veiklos plano projekto rengimas;</w:t>
      </w:r>
    </w:p>
    <w:p w:rsidR="00EA737F" w:rsidRDefault="00EA737F" w:rsidP="00EA737F">
      <w:pPr>
        <w:tabs>
          <w:tab w:val="left" w:pos="42"/>
          <w:tab w:val="left" w:pos="120"/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A737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36.3. strateginio veiklos plano projekto svarstymas ir tvirtinimas.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“</w:t>
      </w:r>
    </w:p>
    <w:p w:rsidR="00EA737F" w:rsidRDefault="00EA737F" w:rsidP="00EA737F">
      <w:pPr>
        <w:tabs>
          <w:tab w:val="left" w:pos="42"/>
          <w:tab w:val="left" w:pos="12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02984" w:rsidRPr="00EA737F" w:rsidRDefault="00A02984" w:rsidP="00EA737F">
      <w:pPr>
        <w:pStyle w:val="ListParagraph"/>
        <w:numPr>
          <w:ilvl w:val="0"/>
          <w:numId w:val="3"/>
        </w:numPr>
        <w:tabs>
          <w:tab w:val="left" w:pos="42"/>
          <w:tab w:val="left" w:pos="120"/>
          <w:tab w:val="left" w:pos="155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A737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Pakeisti Strateginio planavimo Anykščių rajono savivaldybėje organizavimo tvarkos aprašo</w:t>
      </w:r>
    </w:p>
    <w:p w:rsidR="00A02984" w:rsidRDefault="00A02984" w:rsidP="009356BB">
      <w:pPr>
        <w:tabs>
          <w:tab w:val="left" w:pos="42"/>
          <w:tab w:val="left" w:pos="120"/>
          <w:tab w:val="left" w:pos="155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0298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 pried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ą ir jį </w:t>
      </w:r>
      <w:r w:rsidR="009356B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išdėstyti 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nauja redakcija </w:t>
      </w:r>
      <w:r w:rsidR="009356BB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(pridedama).</w:t>
      </w:r>
    </w:p>
    <w:p w:rsidR="00A02984" w:rsidRPr="006464DD" w:rsidRDefault="00A02984" w:rsidP="00A02984">
      <w:pPr>
        <w:tabs>
          <w:tab w:val="left" w:pos="42"/>
          <w:tab w:val="left" w:pos="120"/>
          <w:tab w:val="left" w:pos="155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6464DD" w:rsidRPr="006464DD" w:rsidRDefault="006464DD" w:rsidP="006464DD">
      <w:pPr>
        <w:pStyle w:val="ListParagraph"/>
        <w:suppressAutoHyphens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464FED" w:rsidRPr="00464FED" w:rsidRDefault="00464FED" w:rsidP="00464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464FED" w:rsidRPr="00464FED" w:rsidRDefault="00464FED" w:rsidP="00464FED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64FED">
        <w:rPr>
          <w:rFonts w:ascii="Times New Roman" w:eastAsia="Times New Roman" w:hAnsi="Times New Roman" w:cs="Times New Roman"/>
          <w:sz w:val="24"/>
          <w:szCs w:val="24"/>
          <w:lang w:val="lt-LT"/>
        </w:rPr>
        <w:t>Meras</w:t>
      </w:r>
      <w:r w:rsidRPr="00464FED">
        <w:rPr>
          <w:rFonts w:ascii="Times New Roman" w:eastAsia="Times New Roman" w:hAnsi="Times New Roman" w:cs="Times New Roman"/>
          <w:sz w:val="24"/>
          <w:szCs w:val="24"/>
          <w:lang w:val="lt-LT"/>
        </w:rPr>
        <w:tab/>
        <w:t xml:space="preserve">Kęstutis </w:t>
      </w:r>
      <w:proofErr w:type="spellStart"/>
      <w:r w:rsidRPr="00464FED">
        <w:rPr>
          <w:rFonts w:ascii="Times New Roman" w:eastAsia="Times New Roman" w:hAnsi="Times New Roman" w:cs="Times New Roman"/>
          <w:sz w:val="24"/>
          <w:szCs w:val="24"/>
          <w:lang w:val="lt-LT"/>
        </w:rPr>
        <w:t>Tubis</w:t>
      </w:r>
      <w:proofErr w:type="spellEnd"/>
    </w:p>
    <w:p w:rsidR="00464FED" w:rsidRPr="00464FED" w:rsidRDefault="00464FED" w:rsidP="00464FED">
      <w:pPr>
        <w:spacing w:after="0" w:line="240" w:lineRule="auto"/>
        <w:outlineLvl w:val="0"/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</w:pPr>
    </w:p>
    <w:p w:rsidR="009356BB" w:rsidRPr="002D4B6E" w:rsidRDefault="009356BB" w:rsidP="009356BB">
      <w:pPr>
        <w:tabs>
          <w:tab w:val="right" w:pos="96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2D4B6E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______________</w:t>
      </w:r>
    </w:p>
    <w:p w:rsidR="009356BB" w:rsidRDefault="009356BB"/>
    <w:p w:rsidR="009356BB" w:rsidRPr="009356BB" w:rsidRDefault="009356BB" w:rsidP="009356BB"/>
    <w:p w:rsidR="009356BB" w:rsidRPr="009356BB" w:rsidRDefault="009356BB" w:rsidP="009356BB"/>
    <w:p w:rsidR="009356BB" w:rsidRPr="009356BB" w:rsidRDefault="009356BB" w:rsidP="009356BB"/>
    <w:p w:rsidR="009356BB" w:rsidRPr="009356BB" w:rsidRDefault="009356BB" w:rsidP="009356BB"/>
    <w:p w:rsidR="009356BB" w:rsidRPr="009356BB" w:rsidRDefault="009356BB" w:rsidP="009356BB"/>
    <w:p w:rsidR="009356BB" w:rsidRDefault="009356BB" w:rsidP="009356BB"/>
    <w:p w:rsidR="009356BB" w:rsidRPr="009356BB" w:rsidRDefault="009356BB" w:rsidP="009356BB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9356BB" w:rsidRPr="009356BB" w:rsidRDefault="009356BB" w:rsidP="009356B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Audronius </w:t>
      </w:r>
      <w:proofErr w:type="spellStart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>Gališanka</w:t>
      </w:r>
      <w:proofErr w:type="spellEnd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Sigita </w:t>
      </w:r>
      <w:proofErr w:type="spellStart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>Mačytė</w:t>
      </w:r>
      <w:proofErr w:type="spellEnd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- </w:t>
      </w:r>
      <w:proofErr w:type="spellStart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>Šulskienė</w:t>
      </w:r>
      <w:proofErr w:type="spellEnd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Asta </w:t>
      </w:r>
      <w:proofErr w:type="spellStart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>Falin</w:t>
      </w:r>
      <w:proofErr w:type="spellEnd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Violeta </w:t>
      </w:r>
      <w:proofErr w:type="spellStart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>Juciuvienė</w:t>
      </w:r>
      <w:proofErr w:type="spellEnd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</w:t>
      </w:r>
    </w:p>
    <w:p w:rsidR="009356BB" w:rsidRPr="009356BB" w:rsidRDefault="009356BB" w:rsidP="009356B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>2018-12-                           2018-12-                                    2018-12-                2018-12-</w:t>
      </w:r>
    </w:p>
    <w:p w:rsidR="009356BB" w:rsidRPr="009356BB" w:rsidRDefault="009356BB" w:rsidP="009356B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9356BB" w:rsidRPr="009356BB" w:rsidRDefault="009356BB" w:rsidP="009356B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9356BB" w:rsidRPr="009356BB" w:rsidRDefault="009356BB" w:rsidP="009356B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9356BB" w:rsidRPr="009356BB" w:rsidRDefault="009356BB" w:rsidP="009356B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9356BB" w:rsidRPr="009356BB" w:rsidRDefault="009356BB" w:rsidP="009356B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Vilma </w:t>
      </w:r>
      <w:proofErr w:type="spellStart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>Vilkickaitė</w:t>
      </w:r>
      <w:proofErr w:type="spellEnd"/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Parengė: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J. Jucevičienė</w:t>
      </w:r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:rsidR="009356BB" w:rsidRPr="009356BB" w:rsidRDefault="009356BB" w:rsidP="009356B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9356BB">
        <w:rPr>
          <w:rFonts w:ascii="Times New Roman" w:eastAsia="Times New Roman" w:hAnsi="Times New Roman" w:cs="Times New Roman"/>
          <w:sz w:val="24"/>
          <w:szCs w:val="24"/>
          <w:lang w:val="lt-LT"/>
        </w:rPr>
        <w:t>2018-12-                                                                                   2018-12-</w:t>
      </w:r>
    </w:p>
    <w:p w:rsidR="007930C0" w:rsidRDefault="007930C0" w:rsidP="009356BB"/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Pr="00A66B4F" w:rsidRDefault="00A66B4F" w:rsidP="00A66B4F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66B4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Strateginio planavimo Anykščių rajono </w:t>
      </w:r>
    </w:p>
    <w:p w:rsidR="00A66B4F" w:rsidRPr="00A66B4F" w:rsidRDefault="00A66B4F" w:rsidP="00A66B4F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66B4F">
        <w:rPr>
          <w:rFonts w:ascii="Times New Roman" w:eastAsia="Times New Roman" w:hAnsi="Times New Roman" w:cs="Times New Roman"/>
          <w:sz w:val="24"/>
          <w:szCs w:val="24"/>
          <w:lang w:val="lt-LT"/>
        </w:rPr>
        <w:t>savivaldybėje organizavimo tvarkos aprašo</w:t>
      </w:r>
    </w:p>
    <w:p w:rsidR="00A66B4F" w:rsidRPr="00A66B4F" w:rsidRDefault="00A66B4F" w:rsidP="00A66B4F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66B4F">
        <w:rPr>
          <w:rFonts w:ascii="Times New Roman" w:eastAsia="Times New Roman" w:hAnsi="Times New Roman" w:cs="Times New Roman"/>
          <w:sz w:val="24"/>
          <w:szCs w:val="24"/>
          <w:lang w:val="lt-LT"/>
        </w:rPr>
        <w:t>3 priedas</w:t>
      </w:r>
    </w:p>
    <w:p w:rsidR="00A66B4F" w:rsidRPr="00A66B4F" w:rsidRDefault="00A66B4F" w:rsidP="00A66B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35430D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332220" cy="4302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olantai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30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bookmarkStart w:id="0" w:name="_GoBack"/>
      <w:bookmarkEnd w:id="0"/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66B4F" w:rsidRDefault="00A66B4F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6B7C47" w:rsidRPr="006B7C47" w:rsidRDefault="006B7C47" w:rsidP="006B7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lastRenderedPageBreak/>
        <w:t>AIŠKINAMASIS RAŠTAS</w:t>
      </w:r>
    </w:p>
    <w:p w:rsidR="006B7C47" w:rsidRPr="006B7C47" w:rsidRDefault="006B7C47" w:rsidP="006B7C47">
      <w:pPr>
        <w:tabs>
          <w:tab w:val="right" w:pos="9638"/>
        </w:tabs>
        <w:spacing w:after="0" w:line="240" w:lineRule="auto"/>
        <w:ind w:firstLine="360"/>
        <w:rPr>
          <w:rFonts w:ascii="Times New Roman" w:eastAsia="Times New Roman" w:hAnsi="Times New Roman" w:cs="Times New Roman"/>
          <w:caps/>
          <w:sz w:val="24"/>
          <w:szCs w:val="24"/>
          <w:lang w:val="lt-LT"/>
        </w:rPr>
      </w:pPr>
    </w:p>
    <w:p w:rsidR="006B7C47" w:rsidRPr="006B7C47" w:rsidRDefault="006B7C47" w:rsidP="006B7C47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Sprendimo projekto motyvai, tikslai ir uždaviniai</w:t>
      </w:r>
    </w:p>
    <w:p w:rsidR="00AA5918" w:rsidRPr="00AA5918" w:rsidRDefault="00AA5918" w:rsidP="00AA5918">
      <w:pPr>
        <w:pStyle w:val="ListParagraph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AA591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</w:p>
    <w:p w:rsidR="00AA5918" w:rsidRDefault="00CB3C58" w:rsidP="006B7C4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Vadovau</w:t>
      </w:r>
      <w:r w:rsidR="00730E49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damiesi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6B7C47"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Lietuvos Respublikos Vyriausybės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2014 m. gruodžio 15 d. nutarimo</w:t>
      </w:r>
      <w:r w:rsidR="006B7C47"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Nr. 1435 ,,Dėl strateginio planavimo savivaldybėse rekomendacijų metodikos patvirtinimo“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16 punktu, planuojame koreguoti </w:t>
      </w:r>
      <w:r w:rsidR="006B7C47"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strategini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o</w:t>
      </w:r>
      <w:r w:rsidR="006B7C47"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veiklos plan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o</w:t>
      </w:r>
      <w:r w:rsidR="006B7C47"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A27D81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struktūrą. </w:t>
      </w:r>
    </w:p>
    <w:p w:rsidR="00AA5918" w:rsidRDefault="00AA5918" w:rsidP="006B7C4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Pagal patvirtintą </w:t>
      </w:r>
      <w:r w:rsidR="00CB3C5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Savivaldybės </w:t>
      </w:r>
      <w:r w:rsidR="00A66B4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strateginio planavimo tvarkos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aprašą, </w:t>
      </w:r>
      <w:r w:rsidR="00A66B4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strateginio veiklos plano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A66B4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įvade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buvo numatyta kasmet atlikti aplinkos bei SSGG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analizę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. </w:t>
      </w:r>
      <w:r w:rsidR="00A66B4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idžioji statistikos dalis yra pateikiama pačioje metų pabaigoje ar net kitų metų pradžioje, kai veiklos planas jau būna patvirtintas. Todėl tikslinga aplinkos analizę atlikti rengiant ilgalaikį strateginio planavimo dokumentą, t.</w:t>
      </w:r>
      <w:r w:rsidR="006D7B4B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y. </w:t>
      </w:r>
      <w:r w:rsidR="00A66B4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strateginį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plėtros planą, o veiklos plane tik kasmet peržiūrėti ir atnaujinti SSGG analizę, kurios aplinkybės kasmet keičiasi.</w:t>
      </w:r>
    </w:p>
    <w:p w:rsidR="006B1CDF" w:rsidRDefault="00730E49" w:rsidP="006B7C4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>Vadovaudamiesi</w:t>
      </w:r>
      <w:r w:rsidR="006B1CDF" w:rsidRPr="006B1C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 xml:space="preserve"> Lietuvos Respublikos Vyriausybės 2014 m. gruodžio 15 d. nutarimo Nr. 1435 ,,Dėl strateginio planavimo savivaldybėse rekomendacijų metodikos patvirtinimo“ </w:t>
      </w:r>
      <w:r w:rsidR="006B1C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>8.5.</w:t>
      </w:r>
      <w:r w:rsidR="006B1CDF" w:rsidRPr="006B1C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>papunkčiu</w:t>
      </w:r>
      <w:r w:rsidR="006B1CDF" w:rsidRPr="006B1C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 xml:space="preserve">, </w:t>
      </w:r>
      <w:r w:rsidR="006B1C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>siūlome tikslinti</w:t>
      </w:r>
      <w:r w:rsidR="006B1CDF" w:rsidRPr="006B1C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 xml:space="preserve"> strateginio </w:t>
      </w:r>
      <w:r w:rsidR="006B1C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>plėtros</w:t>
      </w:r>
      <w:r w:rsidR="00A66B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 xml:space="preserve"> plano  struktūrą, nenurodant </w:t>
      </w:r>
      <w:r w:rsidR="00A66B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>reikaling</w:t>
      </w:r>
      <w:r w:rsidR="00A66B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>ų</w:t>
      </w:r>
      <w:r w:rsidR="00A66B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 xml:space="preserve"> lėš</w:t>
      </w:r>
      <w:r w:rsidR="00A66B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>ų</w:t>
      </w:r>
      <w:r w:rsidR="00A66B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 xml:space="preserve"> </w:t>
      </w:r>
      <w:r w:rsidR="00A66B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 xml:space="preserve">ir galimų finansavimo šaltinių, kadangi jie detaliai nurodomi </w:t>
      </w:r>
      <w:r w:rsidR="006B1CDF" w:rsidRPr="006B1C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 xml:space="preserve"> </w:t>
      </w:r>
      <w:r w:rsidR="00A66B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>trimečiame strateginiame veiklos plane</w:t>
      </w:r>
      <w:r w:rsidR="00A66B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  <w:t xml:space="preserve"> ir metiniame plane.</w:t>
      </w:r>
    </w:p>
    <w:p w:rsidR="00A66B4F" w:rsidRDefault="00A66B4F" w:rsidP="006B7C4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 w:eastAsia="ar-SA"/>
        </w:rPr>
      </w:pPr>
    </w:p>
    <w:p w:rsidR="006B7C47" w:rsidRPr="006B7C47" w:rsidRDefault="006B7C47" w:rsidP="006B7C47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Teisinis reglamentavimas</w:t>
      </w:r>
    </w:p>
    <w:p w:rsidR="006B7C47" w:rsidRPr="006B7C47" w:rsidRDefault="006B7C47" w:rsidP="006B7C4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Lietuvos Respublikos vietos savivaldos įstatymas;</w:t>
      </w:r>
    </w:p>
    <w:p w:rsidR="006B7C47" w:rsidRPr="006B7C47" w:rsidRDefault="006B7C47" w:rsidP="006B7C4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Lietuvos Respublikos Vyriausybės 2014 m. gruodžio 15 d. nutarimas Nr. 1435 ,,Dėl strateginio planavimo savivaldybėse rekomendacijų metodikos patvirtinimo“.</w:t>
      </w:r>
    </w:p>
    <w:p w:rsidR="006B7C47" w:rsidRPr="006B7C47" w:rsidRDefault="006B7C47" w:rsidP="006B7C4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6B7C47" w:rsidRPr="006B7C47" w:rsidRDefault="006B7C47" w:rsidP="006B7C47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Ekonominis-socialinis pagrindimas</w:t>
      </w:r>
    </w:p>
    <w:p w:rsidR="006B7C47" w:rsidRPr="006B7C47" w:rsidRDefault="006B7C47" w:rsidP="006B7C4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sz w:val="24"/>
          <w:szCs w:val="24"/>
          <w:lang w:val="lt-LT"/>
        </w:rPr>
        <w:t>Strateginio planavimo proceso Savivaldybėje užtikrinimas.</w:t>
      </w:r>
    </w:p>
    <w:p w:rsidR="006B7C47" w:rsidRPr="006B7C47" w:rsidRDefault="006B7C47" w:rsidP="006B7C47">
      <w:pPr>
        <w:spacing w:after="0"/>
        <w:ind w:left="720"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6B7C47" w:rsidRPr="006B7C47" w:rsidRDefault="006B7C47" w:rsidP="006B7C47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Galimos teigiamos ir neigiamos pasekmės, pasiūlymai, kokių teisėtų priemonių reikėtų imtis, siekiant išvengti neigiamų pasekmių</w:t>
      </w:r>
    </w:p>
    <w:p w:rsidR="006B7C47" w:rsidRPr="006B7C47" w:rsidRDefault="006B7C47" w:rsidP="006B7C4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     Nepritarus sprendimo projektui, Savivaldybės administracija negalės užtikrinti proceso, susijusio su Savivaldybės </w:t>
      </w:r>
      <w:r w:rsidR="00A27D81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strateginio planavimo dokumentų rengimo ciklu.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Nebus pasiekti užsibrėžti tikslai, nebus atliekama veiklų </w:t>
      </w:r>
      <w:proofErr w:type="spellStart"/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stebėsena</w:t>
      </w:r>
      <w:proofErr w:type="spellEnd"/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ir atsiskaitymas už rezultatus.</w:t>
      </w:r>
    </w:p>
    <w:p w:rsidR="006B7C47" w:rsidRPr="006B7C47" w:rsidRDefault="006B7C47" w:rsidP="006B7C47">
      <w:pPr>
        <w:spacing w:after="0" w:line="240" w:lineRule="auto"/>
        <w:ind w:left="720"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6B7C47" w:rsidRPr="006B7C47" w:rsidRDefault="006B7C47" w:rsidP="006B7C47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Priemonės jam įgyvendinti  </w:t>
      </w:r>
    </w:p>
    <w:p w:rsidR="006B7C47" w:rsidRPr="006B7C47" w:rsidRDefault="006B7C47" w:rsidP="006B7C47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Priimtas teigiamas Tarybos sprendimas.</w:t>
      </w:r>
    </w:p>
    <w:p w:rsidR="006B7C47" w:rsidRPr="006B7C47" w:rsidRDefault="006B7C47" w:rsidP="006B7C47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6B7C47" w:rsidRPr="006B7C47" w:rsidRDefault="006B7C47" w:rsidP="006B7C47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Lėšų poreikis ir finansavimo šaltiniai (esant galimybei, nurodomos preliminarios sumos, išlaidų sąmatos, skaičiavimai)</w:t>
      </w:r>
    </w:p>
    <w:p w:rsidR="006B7C47" w:rsidRPr="006B7C47" w:rsidRDefault="006B7C47" w:rsidP="006B7C47">
      <w:pPr>
        <w:tabs>
          <w:tab w:val="left" w:pos="709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ab/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Preliminarus visų programų bei joms įgyvendinti priskirtų priemonių lėšų poreikis </w:t>
      </w:r>
      <w:r w:rsidR="00A27D81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bus 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pateiktas Anykščių rajono savivaldybės strateginio 201</w:t>
      </w:r>
      <w:r w:rsidR="00A27D81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9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–202</w:t>
      </w:r>
      <w:r w:rsidR="00A27D81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veiklos plan</w:t>
      </w:r>
      <w:r w:rsidR="00A27D81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e.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</w:t>
      </w:r>
    </w:p>
    <w:p w:rsidR="006B7C47" w:rsidRPr="006B7C47" w:rsidRDefault="006B7C47" w:rsidP="006B7C4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6B7C47" w:rsidRPr="006B7C47" w:rsidRDefault="006B7C47" w:rsidP="006B7C47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Specialistų vertinimai ir išvados 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Projektas patvirtintas 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Anykščių rajono savivaldybės strateginio planavimo grupės bei </w:t>
      </w:r>
      <w:r w:rsidRPr="006B7C47"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>Anykščių rajono savivaldybės strateginio planavimo priežiūros komisijos.</w:t>
      </w:r>
    </w:p>
    <w:p w:rsidR="006B7C47" w:rsidRPr="006B7C47" w:rsidRDefault="006B7C47" w:rsidP="006B7C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6B7C47" w:rsidRPr="006B7C47" w:rsidRDefault="006B7C47" w:rsidP="006B7C47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Informacija apie teisinio reguliavimo poveikio vertinimą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:rsidR="006B7C47" w:rsidRDefault="006B7C47" w:rsidP="006712DC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sz w:val="24"/>
          <w:szCs w:val="24"/>
          <w:lang w:val="lt-LT"/>
        </w:rPr>
        <w:t>Neatliekama</w:t>
      </w:r>
    </w:p>
    <w:p w:rsidR="006712DC" w:rsidRPr="006B7C47" w:rsidRDefault="006712DC" w:rsidP="006B7C47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6B7C47" w:rsidRPr="006B7C47" w:rsidRDefault="006B7C47" w:rsidP="006B7C47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lastRenderedPageBreak/>
        <w:t>Informacija apie atliktą antikorupcinį vertinimą</w:t>
      </w:r>
    </w:p>
    <w:p w:rsidR="006B7C47" w:rsidRPr="006B7C47" w:rsidRDefault="006B7C47" w:rsidP="006B7C47">
      <w:pPr>
        <w:tabs>
          <w:tab w:val="left" w:pos="567"/>
        </w:tabs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     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/>
        </w:rPr>
        <w:t>Neatliekama</w:t>
      </w:r>
    </w:p>
    <w:p w:rsidR="006B7C47" w:rsidRPr="006B7C47" w:rsidRDefault="006B7C47" w:rsidP="006B7C47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Kiti paaiškinimai </w:t>
      </w:r>
    </w:p>
    <w:p w:rsidR="006B7C47" w:rsidRPr="006B7C47" w:rsidRDefault="006B7C47" w:rsidP="006B7C47">
      <w:pPr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-------------------</w:t>
      </w:r>
    </w:p>
    <w:p w:rsidR="006B7C47" w:rsidRPr="006B7C47" w:rsidRDefault="006B7C47" w:rsidP="006B7C47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Sprendimo vykdytojai, įgyvendinimo  (vykdymo) terminai </w:t>
      </w:r>
    </w:p>
    <w:p w:rsidR="006B7C47" w:rsidRPr="006B7C47" w:rsidRDefault="006B7C47" w:rsidP="006B7C47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Anykščių rajono savivaldybės administracija bei Savivaldybės įstaigos ir organizacijos, 201</w:t>
      </w:r>
      <w:r w:rsidR="00A27D81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9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–202</w:t>
      </w:r>
      <w:r w:rsidR="00A27D81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m. </w:t>
      </w:r>
    </w:p>
    <w:p w:rsidR="006B7C47" w:rsidRPr="006B7C47" w:rsidRDefault="006B7C47" w:rsidP="006B7C47">
      <w:pPr>
        <w:suppressAutoHyphens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6B7C47" w:rsidRPr="006B7C47" w:rsidRDefault="006B7C47" w:rsidP="006B7C4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B7C4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Projekto iniciatorius, rengėjas ir/ar pranešėjas </w:t>
      </w:r>
    </w:p>
    <w:p w:rsidR="006B7C47" w:rsidRPr="006B7C47" w:rsidRDefault="006B7C47" w:rsidP="006B7C4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Rengėja – Investicijų ir projektų valdymo skyriaus 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vyriausioji specialistė Jolanta Jucevičienė.</w:t>
      </w:r>
    </w:p>
    <w:p w:rsidR="006B7C47" w:rsidRPr="006B7C47" w:rsidRDefault="006B7C47" w:rsidP="006B7C4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Pranešėja – 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Investicijų ir projektų valdymo skyriaus </w:t>
      </w:r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vedėja Vilma </w:t>
      </w:r>
      <w:proofErr w:type="spellStart"/>
      <w:r w:rsidRPr="006B7C4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Vilkickaitė</w:t>
      </w:r>
      <w:proofErr w:type="spellEnd"/>
    </w:p>
    <w:p w:rsidR="006B7C47" w:rsidRPr="006B7C47" w:rsidRDefault="006B7C47" w:rsidP="006B7C47">
      <w:pPr>
        <w:spacing w:after="0" w:line="360" w:lineRule="auto"/>
        <w:ind w:left="360" w:firstLine="20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6B7C47" w:rsidRPr="006B7C47" w:rsidRDefault="006B7C47" w:rsidP="006B7C47">
      <w:pPr>
        <w:rPr>
          <w:rFonts w:ascii="Calibri" w:eastAsia="Times New Roman" w:hAnsi="Calibri" w:cs="Times New Roman"/>
          <w:lang w:val="lt-LT"/>
        </w:rPr>
      </w:pPr>
    </w:p>
    <w:p w:rsidR="006B7C47" w:rsidRPr="009356BB" w:rsidRDefault="006B7C47" w:rsidP="009356BB"/>
    <w:sectPr w:rsidR="006B7C47" w:rsidRPr="009356BB" w:rsidSect="00464FED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91C66"/>
    <w:multiLevelType w:val="hybridMultilevel"/>
    <w:tmpl w:val="525601EC"/>
    <w:lvl w:ilvl="0" w:tplc="23502E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D574F2"/>
    <w:multiLevelType w:val="hybridMultilevel"/>
    <w:tmpl w:val="102CC9A2"/>
    <w:lvl w:ilvl="0" w:tplc="83283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0A5A32"/>
    <w:multiLevelType w:val="multilevel"/>
    <w:tmpl w:val="DE227062"/>
    <w:lvl w:ilvl="0">
      <w:start w:val="3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ED"/>
    <w:rsid w:val="000D5002"/>
    <w:rsid w:val="002E7BDB"/>
    <w:rsid w:val="00312812"/>
    <w:rsid w:val="0035430D"/>
    <w:rsid w:val="00464FED"/>
    <w:rsid w:val="00542275"/>
    <w:rsid w:val="006464DD"/>
    <w:rsid w:val="006712DC"/>
    <w:rsid w:val="006B1CDF"/>
    <w:rsid w:val="006B7C47"/>
    <w:rsid w:val="006D7B4B"/>
    <w:rsid w:val="00730E49"/>
    <w:rsid w:val="007930C0"/>
    <w:rsid w:val="008F76EA"/>
    <w:rsid w:val="009356BB"/>
    <w:rsid w:val="00955BAD"/>
    <w:rsid w:val="009B1AD6"/>
    <w:rsid w:val="00A02984"/>
    <w:rsid w:val="00A27D81"/>
    <w:rsid w:val="00A66B4F"/>
    <w:rsid w:val="00AA5918"/>
    <w:rsid w:val="00CB3C58"/>
    <w:rsid w:val="00D94204"/>
    <w:rsid w:val="00E96961"/>
    <w:rsid w:val="00EA737F"/>
    <w:rsid w:val="00ED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64DD"/>
    <w:pPr>
      <w:ind w:left="720"/>
      <w:contextualSpacing/>
    </w:pPr>
  </w:style>
  <w:style w:type="paragraph" w:customStyle="1" w:styleId="Default">
    <w:name w:val="Default"/>
    <w:uiPriority w:val="99"/>
    <w:rsid w:val="006464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64DD"/>
    <w:pPr>
      <w:ind w:left="720"/>
      <w:contextualSpacing/>
    </w:pPr>
  </w:style>
  <w:style w:type="paragraph" w:customStyle="1" w:styleId="Default">
    <w:name w:val="Default"/>
    <w:uiPriority w:val="99"/>
    <w:rsid w:val="006464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0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Jolanta</cp:lastModifiedBy>
  <cp:revision>12</cp:revision>
  <cp:lastPrinted>2018-12-14T08:26:00Z</cp:lastPrinted>
  <dcterms:created xsi:type="dcterms:W3CDTF">2018-12-05T07:59:00Z</dcterms:created>
  <dcterms:modified xsi:type="dcterms:W3CDTF">2018-12-14T09:02:00Z</dcterms:modified>
</cp:coreProperties>
</file>